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DC" w:rsidRDefault="006C53CE" w:rsidP="00B841DC">
      <w:pPr>
        <w:jc w:val="center"/>
        <w:rPr>
          <w:b/>
          <w:sz w:val="32"/>
          <w:u w:val="single"/>
        </w:rPr>
      </w:pPr>
      <w:r w:rsidRPr="004A5B6D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1824" behindDoc="0" locked="0" layoutInCell="1" allowOverlap="1" wp14:anchorId="4F5CE3E4" wp14:editId="399F93A5">
            <wp:simplePos x="0" y="0"/>
            <wp:positionH relativeFrom="column">
              <wp:posOffset>5429250</wp:posOffset>
            </wp:positionH>
            <wp:positionV relativeFrom="paragraph">
              <wp:posOffset>133350</wp:posOffset>
            </wp:positionV>
            <wp:extent cx="1133475" cy="1133475"/>
            <wp:effectExtent l="0" t="0" r="9525" b="9525"/>
            <wp:wrapSquare wrapText="bothSides"/>
            <wp:docPr id="16" name="Picture 16" descr="http://drk.sd23.bc.ca/images/drklogo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rk.sd23.bc.ca/images/drklogor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1DC">
        <w:rPr>
          <w:b/>
          <w:sz w:val="32"/>
          <w:u w:val="single"/>
        </w:rPr>
        <w:t xml:space="preserve">Social Studies </w:t>
      </w:r>
      <w:r w:rsidR="00B841DC" w:rsidRPr="00656DBC">
        <w:rPr>
          <w:b/>
          <w:sz w:val="32"/>
          <w:u w:val="single"/>
        </w:rPr>
        <w:t>9 Course Outline</w:t>
      </w:r>
    </w:p>
    <w:p w:rsidR="00B841DC" w:rsidRDefault="00B841DC" w:rsidP="00B841DC">
      <w:pPr>
        <w:jc w:val="center"/>
        <w:rPr>
          <w:b/>
          <w:sz w:val="32"/>
        </w:rPr>
      </w:pPr>
      <w:r w:rsidRPr="00656DBC">
        <w:rPr>
          <w:b/>
          <w:sz w:val="32"/>
        </w:rPr>
        <w:t xml:space="preserve">Ms. </w:t>
      </w:r>
      <w:proofErr w:type="spellStart"/>
      <w:r w:rsidRPr="00656DBC">
        <w:rPr>
          <w:b/>
          <w:sz w:val="32"/>
        </w:rPr>
        <w:t>Warawa</w:t>
      </w:r>
      <w:proofErr w:type="spellEnd"/>
    </w:p>
    <w:p w:rsidR="00B841DC" w:rsidRPr="00656DBC" w:rsidRDefault="00B841DC" w:rsidP="00B841DC">
      <w:pPr>
        <w:jc w:val="center"/>
        <w:rPr>
          <w:b/>
          <w:sz w:val="32"/>
        </w:rPr>
      </w:pPr>
    </w:p>
    <w:p w:rsidR="00B841DC" w:rsidRDefault="00B841DC" w:rsidP="00B841DC">
      <w:pPr>
        <w:jc w:val="center"/>
        <w:rPr>
          <w:b/>
        </w:rPr>
      </w:pPr>
      <w:r w:rsidRPr="00656DBC">
        <w:rPr>
          <w:b/>
        </w:rPr>
        <w:t>Email:</w:t>
      </w:r>
      <w:r>
        <w:rPr>
          <w:b/>
          <w:u w:val="single"/>
        </w:rPr>
        <w:t xml:space="preserve"> </w:t>
      </w:r>
      <w:hyperlink r:id="rId9" w:history="1">
        <w:r w:rsidRPr="000879BF">
          <w:rPr>
            <w:rStyle w:val="Hyperlink"/>
            <w:b/>
          </w:rPr>
          <w:t>Ashley.Warawa@sd23.bc.ca</w:t>
        </w:r>
      </w:hyperlink>
    </w:p>
    <w:p w:rsidR="00E51585" w:rsidRPr="00B841DC" w:rsidRDefault="00B841DC" w:rsidP="00B841DC">
      <w:pPr>
        <w:jc w:val="center"/>
        <w:rPr>
          <w:b/>
        </w:rPr>
      </w:pPr>
      <w:r>
        <w:rPr>
          <w:b/>
        </w:rPr>
        <w:t xml:space="preserve">Website: </w:t>
      </w:r>
      <w:r w:rsidRPr="00656DBC">
        <w:rPr>
          <w:b/>
        </w:rPr>
        <w:t>ashley-warawa-klein.webno</w:t>
      </w:r>
      <w:r>
        <w:rPr>
          <w:b/>
        </w:rPr>
        <w:t>de.com</w:t>
      </w:r>
      <w:r w:rsidR="00E51585" w:rsidRPr="004A5B6D">
        <w:rPr>
          <w:rFonts w:asciiTheme="minorHAnsi" w:hAnsiTheme="minorHAnsi" w:cs="Arial"/>
          <w:b/>
          <w:bCs/>
          <w:szCs w:val="24"/>
        </w:rPr>
        <w:t xml:space="preserve">              </w:t>
      </w:r>
    </w:p>
    <w:p w:rsidR="00E51585" w:rsidRPr="004A5B6D" w:rsidRDefault="00E51585" w:rsidP="004A5B6D">
      <w:pPr>
        <w:pStyle w:val="Heading3"/>
        <w:jc w:val="center"/>
        <w:rPr>
          <w:rFonts w:asciiTheme="minorHAnsi" w:hAnsiTheme="minorHAnsi"/>
          <w:sz w:val="24"/>
          <w:szCs w:val="24"/>
        </w:rPr>
      </w:pPr>
      <w:r w:rsidRPr="004A5B6D">
        <w:rPr>
          <w:rFonts w:asciiTheme="minorHAnsi" w:hAnsiTheme="minorHAnsi"/>
          <w:sz w:val="24"/>
          <w:szCs w:val="24"/>
        </w:rPr>
        <w:t>DR. KNOX MIDDLE SCHOOL</w:t>
      </w:r>
    </w:p>
    <w:p w:rsidR="00E51585" w:rsidRPr="004A5B6D" w:rsidRDefault="00694444" w:rsidP="00E51585">
      <w:pPr>
        <w:jc w:val="right"/>
        <w:rPr>
          <w:rFonts w:asciiTheme="minorHAnsi" w:hAnsiTheme="minorHAnsi" w:cs="Arial"/>
          <w:szCs w:val="24"/>
        </w:rPr>
      </w:pPr>
      <w:r w:rsidRPr="004A5B6D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4B8157" wp14:editId="76AD882C">
                <wp:simplePos x="0" y="0"/>
                <wp:positionH relativeFrom="column">
                  <wp:posOffset>-53340</wp:posOffset>
                </wp:positionH>
                <wp:positionV relativeFrom="paragraph">
                  <wp:posOffset>69850</wp:posOffset>
                </wp:positionV>
                <wp:extent cx="5257800" cy="0"/>
                <wp:effectExtent l="0" t="0" r="0" b="0"/>
                <wp:wrapSquare wrapText="bothSides"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EA767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5.5pt" to="409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</w:p>
    <w:p w:rsidR="00E51585" w:rsidRPr="00B841DC" w:rsidRDefault="00E51585" w:rsidP="00E51585">
      <w:pPr>
        <w:jc w:val="center"/>
        <w:rPr>
          <w:rFonts w:asciiTheme="minorHAnsi" w:hAnsiTheme="minorHAnsi" w:cs="Arial"/>
          <w:szCs w:val="24"/>
        </w:rPr>
      </w:pPr>
      <w:r w:rsidRPr="00B841DC">
        <w:rPr>
          <w:rFonts w:asciiTheme="minorHAnsi" w:hAnsiTheme="minorHAnsi" w:cs="Arial"/>
          <w:szCs w:val="24"/>
        </w:rPr>
        <w:t xml:space="preserve">121 Drysdale Boulevard, Kelowna, </w:t>
      </w:r>
      <w:proofErr w:type="gramStart"/>
      <w:r w:rsidRPr="00B841DC">
        <w:rPr>
          <w:rFonts w:asciiTheme="minorHAnsi" w:hAnsiTheme="minorHAnsi" w:cs="Arial"/>
          <w:szCs w:val="24"/>
        </w:rPr>
        <w:t>BC  V1V</w:t>
      </w:r>
      <w:proofErr w:type="gramEnd"/>
      <w:r w:rsidRPr="00B841DC">
        <w:rPr>
          <w:rFonts w:asciiTheme="minorHAnsi" w:hAnsiTheme="minorHAnsi" w:cs="Arial"/>
          <w:szCs w:val="24"/>
        </w:rPr>
        <w:t xml:space="preserve"> 2X9</w:t>
      </w:r>
    </w:p>
    <w:p w:rsidR="00E51585" w:rsidRPr="004A5B6D" w:rsidRDefault="00E51585" w:rsidP="00E51585">
      <w:pPr>
        <w:jc w:val="center"/>
        <w:rPr>
          <w:rFonts w:asciiTheme="minorHAnsi" w:hAnsiTheme="minorHAnsi" w:cs="Arial"/>
          <w:szCs w:val="24"/>
        </w:rPr>
      </w:pPr>
      <w:r w:rsidRPr="004A5B6D">
        <w:rPr>
          <w:rFonts w:asciiTheme="minorHAnsi" w:hAnsiTheme="minorHAnsi" w:cs="Arial"/>
          <w:szCs w:val="24"/>
        </w:rPr>
        <w:t xml:space="preserve">Tel: (250) </w:t>
      </w:r>
      <w:r w:rsidR="00B6783B" w:rsidRPr="004A5B6D">
        <w:rPr>
          <w:rFonts w:asciiTheme="minorHAnsi" w:hAnsiTheme="minorHAnsi" w:cs="Arial"/>
          <w:szCs w:val="24"/>
        </w:rPr>
        <w:t>870-5130</w:t>
      </w:r>
      <w:r w:rsidRPr="004A5B6D">
        <w:rPr>
          <w:rFonts w:asciiTheme="minorHAnsi" w:hAnsiTheme="minorHAnsi" w:cs="Arial"/>
          <w:szCs w:val="24"/>
        </w:rPr>
        <w:t xml:space="preserve"> Fax: (250) 870-5007</w:t>
      </w:r>
    </w:p>
    <w:p w:rsidR="00E51585" w:rsidRPr="004A5B6D" w:rsidRDefault="00E51585" w:rsidP="00E51585">
      <w:pPr>
        <w:jc w:val="center"/>
        <w:rPr>
          <w:rFonts w:asciiTheme="minorHAnsi" w:hAnsiTheme="minorHAnsi" w:cs="Arial"/>
          <w:szCs w:val="24"/>
        </w:rPr>
      </w:pPr>
      <w:r w:rsidRPr="004A5B6D">
        <w:rPr>
          <w:rFonts w:asciiTheme="minorHAnsi" w:hAnsiTheme="minorHAnsi" w:cs="Arial"/>
          <w:szCs w:val="24"/>
        </w:rPr>
        <w:t>S.D. #23 (Central Okanagan)</w:t>
      </w:r>
    </w:p>
    <w:p w:rsidR="009307C8" w:rsidRPr="004A5B6D" w:rsidRDefault="00E51585" w:rsidP="00E51585">
      <w:pPr>
        <w:pStyle w:val="Header"/>
        <w:rPr>
          <w:rFonts w:asciiTheme="minorHAnsi" w:hAnsiTheme="minorHAnsi"/>
          <w:szCs w:val="24"/>
        </w:rPr>
      </w:pPr>
      <w:r w:rsidRPr="004A5B6D">
        <w:rPr>
          <w:rFonts w:asciiTheme="minorHAnsi" w:hAnsiTheme="minorHAnsi"/>
          <w:szCs w:val="24"/>
        </w:rPr>
        <w:tab/>
      </w:r>
    </w:p>
    <w:p w:rsidR="009307C8" w:rsidRPr="004A5B6D" w:rsidRDefault="00783822" w:rsidP="00B04555">
      <w:pPr>
        <w:pStyle w:val="Title"/>
        <w:jc w:val="left"/>
        <w:rPr>
          <w:rFonts w:asciiTheme="minorHAnsi" w:hAnsiTheme="minorHAnsi"/>
          <w:color w:val="0000FF"/>
          <w:sz w:val="28"/>
          <w:szCs w:val="28"/>
          <w:u w:val="single"/>
        </w:rPr>
      </w:pPr>
      <w:r>
        <w:rPr>
          <w:rFonts w:asciiTheme="minorHAnsi" w:hAnsiTheme="minorHAnsi"/>
          <w:color w:val="0000FF"/>
          <w:sz w:val="28"/>
          <w:szCs w:val="28"/>
          <w:u w:val="single"/>
        </w:rPr>
        <w:t>Social Studies</w:t>
      </w:r>
      <w:r w:rsidR="00080EEB">
        <w:rPr>
          <w:rFonts w:asciiTheme="minorHAnsi" w:hAnsiTheme="minorHAnsi"/>
          <w:color w:val="0000FF"/>
          <w:sz w:val="28"/>
          <w:szCs w:val="28"/>
          <w:u w:val="single"/>
        </w:rPr>
        <w:t xml:space="preserve"> 9</w:t>
      </w:r>
      <w:r w:rsidR="009307C8" w:rsidRPr="004A5B6D">
        <w:rPr>
          <w:rFonts w:asciiTheme="minorHAnsi" w:hAnsiTheme="minorHAnsi"/>
          <w:color w:val="0000FF"/>
          <w:sz w:val="28"/>
          <w:szCs w:val="28"/>
          <w:u w:val="single"/>
        </w:rPr>
        <w:t xml:space="preserve"> Course Outline</w:t>
      </w:r>
    </w:p>
    <w:p w:rsidR="00A06314" w:rsidRPr="004A5B6D" w:rsidRDefault="00E04EEC" w:rsidP="00A0631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new curriculum focuse</w:t>
      </w:r>
      <w:r w:rsidR="00A06314" w:rsidRPr="004A5B6D">
        <w:rPr>
          <w:rFonts w:asciiTheme="minorHAnsi" w:hAnsiTheme="minorHAnsi"/>
          <w:szCs w:val="24"/>
        </w:rPr>
        <w:t xml:space="preserve">s on the core competencies and the curricular competencies (listed below). </w:t>
      </w:r>
      <w:r w:rsidR="004A5B6D">
        <w:rPr>
          <w:rFonts w:asciiTheme="minorHAnsi" w:hAnsiTheme="minorHAnsi"/>
          <w:szCs w:val="24"/>
        </w:rPr>
        <w:t>S</w:t>
      </w:r>
      <w:r w:rsidR="00A06314" w:rsidRPr="004A5B6D">
        <w:rPr>
          <w:rFonts w:asciiTheme="minorHAnsi" w:hAnsiTheme="minorHAnsi"/>
          <w:szCs w:val="24"/>
        </w:rPr>
        <w:t xml:space="preserve">tudents </w:t>
      </w:r>
      <w:r w:rsidR="004A5B6D">
        <w:rPr>
          <w:rFonts w:asciiTheme="minorHAnsi" w:hAnsiTheme="minorHAnsi"/>
          <w:szCs w:val="24"/>
        </w:rPr>
        <w:t xml:space="preserve">will </w:t>
      </w:r>
      <w:r w:rsidR="00A06314" w:rsidRPr="004A5B6D">
        <w:rPr>
          <w:rFonts w:asciiTheme="minorHAnsi" w:hAnsiTheme="minorHAnsi"/>
          <w:szCs w:val="24"/>
        </w:rPr>
        <w:t xml:space="preserve">address these competencies </w:t>
      </w:r>
      <w:r w:rsidR="004A5B6D">
        <w:rPr>
          <w:rFonts w:asciiTheme="minorHAnsi" w:hAnsiTheme="minorHAnsi"/>
          <w:szCs w:val="24"/>
        </w:rPr>
        <w:t>by delving into the "</w:t>
      </w:r>
      <w:r w:rsidR="00A06314" w:rsidRPr="004A5B6D">
        <w:rPr>
          <w:rFonts w:asciiTheme="minorHAnsi" w:hAnsiTheme="minorHAnsi"/>
          <w:szCs w:val="24"/>
        </w:rPr>
        <w:t>Big Ideas</w:t>
      </w:r>
      <w:r w:rsidR="004A5B6D">
        <w:rPr>
          <w:rFonts w:asciiTheme="minorHAnsi" w:hAnsiTheme="minorHAnsi"/>
          <w:szCs w:val="24"/>
        </w:rPr>
        <w:t>"</w:t>
      </w:r>
      <w:r w:rsidR="00A06314" w:rsidRPr="004A5B6D">
        <w:rPr>
          <w:rFonts w:asciiTheme="minorHAnsi" w:hAnsiTheme="minorHAnsi"/>
          <w:szCs w:val="24"/>
        </w:rPr>
        <w:t xml:space="preserve"> and the content that is prescribed.</w:t>
      </w:r>
    </w:p>
    <w:p w:rsidR="004A5B6D" w:rsidRDefault="004A5B6D" w:rsidP="00A06314">
      <w:pPr>
        <w:rPr>
          <w:rFonts w:asciiTheme="minorHAnsi" w:hAnsiTheme="minorHAnsi"/>
          <w:b/>
          <w:szCs w:val="24"/>
        </w:rPr>
      </w:pPr>
    </w:p>
    <w:p w:rsidR="00A06314" w:rsidRPr="004A5B6D" w:rsidRDefault="00A06314" w:rsidP="00A06314">
      <w:pPr>
        <w:rPr>
          <w:rFonts w:asciiTheme="minorHAnsi" w:hAnsiTheme="minorHAnsi"/>
          <w:b/>
          <w:szCs w:val="24"/>
        </w:rPr>
      </w:pPr>
      <w:r w:rsidRPr="004A5B6D">
        <w:rPr>
          <w:rFonts w:asciiTheme="minorHAnsi" w:hAnsiTheme="minorHAnsi"/>
          <w:b/>
          <w:szCs w:val="24"/>
        </w:rPr>
        <w:t>Core Competencies</w:t>
      </w:r>
      <w:r w:rsidR="000531D4">
        <w:rPr>
          <w:rFonts w:asciiTheme="minorHAnsi" w:hAnsiTheme="minorHAnsi"/>
          <w:b/>
          <w:szCs w:val="24"/>
        </w:rPr>
        <w:t xml:space="preserve"> (the life skills students are working to develop)</w:t>
      </w:r>
      <w:r w:rsidRPr="004A5B6D">
        <w:rPr>
          <w:rFonts w:asciiTheme="minorHAnsi" w:hAnsiTheme="minorHAnsi"/>
          <w:b/>
          <w:szCs w:val="24"/>
        </w:rPr>
        <w:t>:</w:t>
      </w:r>
    </w:p>
    <w:p w:rsidR="00A06314" w:rsidRPr="004A5B6D" w:rsidRDefault="004A5B6D" w:rsidP="004A5B6D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</w:t>
      </w:r>
      <w:r w:rsidR="00A06314" w:rsidRPr="004A5B6D">
        <w:rPr>
          <w:rFonts w:asciiTheme="minorHAnsi" w:hAnsiTheme="minorHAnsi"/>
          <w:szCs w:val="24"/>
        </w:rPr>
        <w:t xml:space="preserve">ommunicate </w:t>
      </w:r>
    </w:p>
    <w:p w:rsidR="00A06314" w:rsidRPr="004A5B6D" w:rsidRDefault="004A5B6D" w:rsidP="004A5B6D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A06314" w:rsidRPr="004A5B6D">
        <w:rPr>
          <w:rFonts w:asciiTheme="minorHAnsi" w:hAnsiTheme="minorHAnsi"/>
          <w:szCs w:val="24"/>
        </w:rPr>
        <w:t>hink critically, creatively, and collaboratively</w:t>
      </w:r>
    </w:p>
    <w:p w:rsidR="00A06314" w:rsidRPr="004A5B6D" w:rsidRDefault="004A5B6D" w:rsidP="004A5B6D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A06314" w:rsidRPr="004A5B6D">
        <w:rPr>
          <w:rFonts w:asciiTheme="minorHAnsi" w:hAnsiTheme="minorHAnsi"/>
          <w:szCs w:val="24"/>
        </w:rPr>
        <w:t>emonstrate personal and social responsibility</w:t>
      </w:r>
    </w:p>
    <w:p w:rsidR="00A06314" w:rsidRPr="004A5B6D" w:rsidRDefault="00A06314" w:rsidP="00A06314">
      <w:pPr>
        <w:rPr>
          <w:rFonts w:asciiTheme="minorHAnsi" w:hAnsiTheme="minorHAnsi"/>
          <w:szCs w:val="24"/>
        </w:rPr>
      </w:pPr>
    </w:p>
    <w:p w:rsidR="000531D4" w:rsidRDefault="00A06314" w:rsidP="000531D4">
      <w:pPr>
        <w:rPr>
          <w:rFonts w:asciiTheme="minorHAnsi" w:hAnsiTheme="minorHAnsi"/>
          <w:b/>
          <w:szCs w:val="24"/>
        </w:rPr>
      </w:pPr>
      <w:r w:rsidRPr="004A5B6D">
        <w:rPr>
          <w:rFonts w:asciiTheme="minorHAnsi" w:hAnsiTheme="minorHAnsi"/>
          <w:b/>
          <w:szCs w:val="24"/>
        </w:rPr>
        <w:t>Curricular Competencies</w:t>
      </w:r>
      <w:r w:rsidR="000531D4">
        <w:rPr>
          <w:rFonts w:asciiTheme="minorHAnsi" w:hAnsiTheme="minorHAnsi"/>
          <w:b/>
          <w:szCs w:val="24"/>
        </w:rPr>
        <w:t xml:space="preserve"> (the things students will be able to do in the subject using course content, </w:t>
      </w:r>
    </w:p>
    <w:p w:rsidR="00A06314" w:rsidRPr="004A5B6D" w:rsidRDefault="000531D4" w:rsidP="00A06314">
      <w:pPr>
        <w:rPr>
          <w:rFonts w:asciiTheme="minorHAnsi" w:hAnsiTheme="minorHAnsi"/>
          <w:b/>
          <w:szCs w:val="24"/>
        </w:rPr>
      </w:pPr>
      <w:proofErr w:type="gramStart"/>
      <w:r>
        <w:rPr>
          <w:rFonts w:asciiTheme="minorHAnsi" w:hAnsiTheme="minorHAnsi"/>
          <w:b/>
          <w:szCs w:val="24"/>
        </w:rPr>
        <w:t>aka</w:t>
      </w:r>
      <w:proofErr w:type="gramEnd"/>
      <w:r>
        <w:rPr>
          <w:rFonts w:asciiTheme="minorHAnsi" w:hAnsiTheme="minorHAnsi"/>
          <w:b/>
          <w:szCs w:val="24"/>
        </w:rPr>
        <w:t xml:space="preserve"> </w:t>
      </w:r>
      <w:r w:rsidRPr="00D42A08">
        <w:rPr>
          <w:rFonts w:asciiTheme="minorHAnsi" w:hAnsiTheme="minorHAnsi"/>
          <w:b/>
          <w:i/>
          <w:szCs w:val="24"/>
        </w:rPr>
        <w:t>the</w:t>
      </w:r>
      <w:r>
        <w:rPr>
          <w:rFonts w:asciiTheme="minorHAnsi" w:hAnsiTheme="minorHAnsi"/>
          <w:b/>
          <w:szCs w:val="24"/>
        </w:rPr>
        <w:t xml:space="preserve"> </w:t>
      </w:r>
      <w:r w:rsidRPr="00D42A08">
        <w:rPr>
          <w:rFonts w:asciiTheme="minorHAnsi" w:hAnsiTheme="minorHAnsi"/>
          <w:b/>
          <w:i/>
          <w:szCs w:val="24"/>
        </w:rPr>
        <w:t>process</w:t>
      </w:r>
      <w:r>
        <w:rPr>
          <w:rFonts w:asciiTheme="minorHAnsi" w:hAnsiTheme="minorHAnsi"/>
          <w:b/>
          <w:szCs w:val="24"/>
        </w:rPr>
        <w:t>)</w:t>
      </w:r>
      <w:r w:rsidRPr="004A5B6D">
        <w:rPr>
          <w:rFonts w:asciiTheme="minorHAnsi" w:hAnsiTheme="minorHAnsi"/>
          <w:b/>
          <w:szCs w:val="24"/>
        </w:rPr>
        <w:t>:</w:t>
      </w:r>
    </w:p>
    <w:p w:rsidR="00A06314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Use Social Studies inquiry processes and skills to ask questions; gather, interpret, and analyze ideas; and communicate findings and decisions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Assess the significance of people, places, events, or developments, and compare varying perspectives on their historical significance at particular times and places, and from group to group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Assess the justification for competing historical accounts after investigating points of contention, reliability of sources, and adequacy of evidence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Compare and contrast continuities and changes for different groups at the same time period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Assess how prevailing conditions and the actions of individuals or groups affect events, decisions, or developments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Explain and infer different perspectives on past or present people, places, issues, or events by considering prevailing norms, values, worldviews, and beliefs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Recognize implicit and explicit ethical judgments in a variety of sources</w:t>
      </w:r>
    </w:p>
    <w:p w:rsidR="00080EEB" w:rsidRPr="00372DB9" w:rsidRDefault="00080EEB" w:rsidP="00080EEB">
      <w:pPr>
        <w:pStyle w:val="ListParagraph"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72DB9">
        <w:rPr>
          <w:rFonts w:asciiTheme="minorHAnsi" w:hAnsiTheme="minorHAnsi"/>
          <w:szCs w:val="24"/>
        </w:rPr>
        <w:t>Make reasoned ethical judgments about actions in the past and present, and determine appropriate ways to remember and respond</w:t>
      </w:r>
    </w:p>
    <w:p w:rsidR="00080EEB" w:rsidRPr="004A5B6D" w:rsidRDefault="00080EEB" w:rsidP="00A06314">
      <w:pPr>
        <w:rPr>
          <w:rFonts w:asciiTheme="minorHAnsi" w:hAnsiTheme="minorHAnsi"/>
          <w:szCs w:val="24"/>
        </w:rPr>
      </w:pPr>
    </w:p>
    <w:p w:rsidR="009307C8" w:rsidRPr="004A5B6D" w:rsidRDefault="004A5B6D" w:rsidP="001733D0">
      <w:pPr>
        <w:rPr>
          <w:rFonts w:asciiTheme="minorHAnsi" w:hAnsiTheme="minorHAnsi"/>
          <w:szCs w:val="24"/>
          <w:u w:val="single"/>
        </w:rPr>
      </w:pPr>
      <w:r w:rsidRPr="004A5B6D">
        <w:rPr>
          <w:rFonts w:asciiTheme="minorHAnsi" w:hAnsiTheme="minorHAnsi"/>
          <w:b/>
          <w:szCs w:val="24"/>
        </w:rPr>
        <w:t>"Big Ideas"</w:t>
      </w:r>
      <w:r w:rsidRPr="004A5B6D">
        <w:rPr>
          <w:rFonts w:asciiTheme="minorHAnsi" w:hAnsiTheme="minorHAnsi"/>
          <w:szCs w:val="24"/>
        </w:rPr>
        <w:t xml:space="preserve"> </w:t>
      </w:r>
      <w:r w:rsidR="000531D4">
        <w:rPr>
          <w:rFonts w:asciiTheme="minorHAnsi" w:hAnsiTheme="minorHAnsi"/>
          <w:b/>
          <w:szCs w:val="24"/>
        </w:rPr>
        <w:t>(the deeper concepts students develop an understanding of by the end of the year)</w:t>
      </w:r>
    </w:p>
    <w:p w:rsidR="00A06314" w:rsidRPr="00C7659D" w:rsidRDefault="00080EEB" w:rsidP="00A0631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rFonts w:asciiTheme="minorHAnsi" w:hAnsiTheme="minorHAnsi"/>
          <w:szCs w:val="24"/>
        </w:rPr>
      </w:pPr>
      <w:r w:rsidRPr="00C7659D">
        <w:rPr>
          <w:rFonts w:asciiTheme="minorHAnsi" w:hAnsiTheme="minorHAnsi"/>
          <w:szCs w:val="24"/>
        </w:rPr>
        <w:t>Emerging ideas and ideologies profoundly influence societies and events.</w:t>
      </w:r>
    </w:p>
    <w:p w:rsidR="00080EEB" w:rsidRPr="00C7659D" w:rsidRDefault="00080EEB" w:rsidP="00A0631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rFonts w:asciiTheme="minorHAnsi" w:hAnsiTheme="minorHAnsi"/>
          <w:szCs w:val="24"/>
        </w:rPr>
      </w:pPr>
      <w:r w:rsidRPr="00C7659D">
        <w:rPr>
          <w:rFonts w:asciiTheme="minorHAnsi" w:hAnsiTheme="minorHAnsi"/>
          <w:szCs w:val="24"/>
        </w:rPr>
        <w:t>The physical environment influences the nature of political, social, and economic change</w:t>
      </w:r>
    </w:p>
    <w:p w:rsidR="00080EEB" w:rsidRPr="00C7659D" w:rsidRDefault="00080EEB" w:rsidP="00A0631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rFonts w:asciiTheme="minorHAnsi" w:hAnsiTheme="minorHAnsi"/>
          <w:szCs w:val="24"/>
        </w:rPr>
      </w:pPr>
      <w:r w:rsidRPr="00C7659D">
        <w:rPr>
          <w:rFonts w:asciiTheme="minorHAnsi" w:hAnsiTheme="minorHAnsi"/>
          <w:szCs w:val="24"/>
        </w:rPr>
        <w:t>Disparities in power alter the balance of relationships between individuals and between societies.</w:t>
      </w:r>
    </w:p>
    <w:p w:rsidR="006C53CE" w:rsidRPr="00C7659D" w:rsidRDefault="00080EEB" w:rsidP="006C53C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rFonts w:asciiTheme="minorHAnsi" w:hAnsiTheme="minorHAnsi"/>
          <w:szCs w:val="24"/>
        </w:rPr>
      </w:pPr>
      <w:r w:rsidRPr="00C7659D">
        <w:rPr>
          <w:rFonts w:asciiTheme="minorHAnsi" w:hAnsiTheme="minorHAnsi"/>
          <w:szCs w:val="24"/>
        </w:rPr>
        <w:t>Collective identity is constructed and can change over time.</w:t>
      </w:r>
    </w:p>
    <w:p w:rsidR="004A5B6D" w:rsidRPr="006C53CE" w:rsidRDefault="00CE5E24" w:rsidP="006C53CE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Theme="minorHAnsi" w:hAnsiTheme="minorHAnsi"/>
          <w:sz w:val="22"/>
          <w:szCs w:val="22"/>
        </w:rPr>
      </w:pPr>
      <w:r w:rsidRPr="006C53CE">
        <w:rPr>
          <w:rFonts w:asciiTheme="minorHAnsi" w:hAnsiTheme="minorHAnsi"/>
          <w:b/>
          <w:bCs/>
          <w:szCs w:val="24"/>
        </w:rPr>
        <w:t xml:space="preserve">For </w:t>
      </w:r>
      <w:r w:rsidR="00A06314" w:rsidRPr="006C53CE">
        <w:rPr>
          <w:rFonts w:asciiTheme="minorHAnsi" w:hAnsiTheme="minorHAnsi"/>
          <w:b/>
          <w:bCs/>
          <w:szCs w:val="24"/>
        </w:rPr>
        <w:t>more information</w:t>
      </w:r>
      <w:r w:rsidRPr="006C53CE">
        <w:rPr>
          <w:rFonts w:asciiTheme="minorHAnsi" w:hAnsiTheme="minorHAnsi"/>
          <w:b/>
          <w:bCs/>
          <w:szCs w:val="24"/>
        </w:rPr>
        <w:t xml:space="preserve">, </w:t>
      </w:r>
      <w:r w:rsidR="00A06314" w:rsidRPr="006C53CE">
        <w:rPr>
          <w:rFonts w:asciiTheme="minorHAnsi" w:hAnsiTheme="minorHAnsi"/>
          <w:b/>
          <w:bCs/>
          <w:szCs w:val="24"/>
        </w:rPr>
        <w:t xml:space="preserve">please </w:t>
      </w:r>
      <w:r w:rsidRPr="006C53CE">
        <w:rPr>
          <w:rFonts w:asciiTheme="minorHAnsi" w:hAnsiTheme="minorHAnsi"/>
          <w:b/>
          <w:bCs/>
          <w:szCs w:val="24"/>
        </w:rPr>
        <w:t xml:space="preserve">go to the </w:t>
      </w:r>
      <w:r w:rsidR="00A06314" w:rsidRPr="006C53CE">
        <w:rPr>
          <w:rFonts w:asciiTheme="minorHAnsi" w:hAnsiTheme="minorHAnsi"/>
          <w:b/>
          <w:bCs/>
          <w:szCs w:val="24"/>
        </w:rPr>
        <w:t>Ministry of Education website</w:t>
      </w:r>
      <w:r w:rsidRPr="006C53CE">
        <w:rPr>
          <w:rFonts w:asciiTheme="minorHAnsi" w:hAnsiTheme="minorHAnsi"/>
          <w:b/>
          <w:bCs/>
          <w:szCs w:val="24"/>
        </w:rPr>
        <w:t xml:space="preserve"> </w:t>
      </w:r>
      <w:hyperlink r:id="rId10" w:history="1">
        <w:r w:rsidR="00080EEB" w:rsidRPr="006C53CE">
          <w:rPr>
            <w:rStyle w:val="Hyperlink"/>
            <w:rFonts w:asciiTheme="minorHAnsi" w:hAnsiTheme="minorHAnsi"/>
            <w:szCs w:val="24"/>
          </w:rPr>
          <w:t>https://curriculum.gov.bc.ca/curriculum/social-studies/9</w:t>
        </w:r>
      </w:hyperlink>
    </w:p>
    <w:p w:rsidR="00B04555" w:rsidRDefault="00B04555" w:rsidP="00B04555">
      <w:pPr>
        <w:rPr>
          <w:rFonts w:asciiTheme="minorHAnsi" w:hAnsiTheme="minorHAnsi"/>
          <w:b/>
          <w:bCs/>
          <w:szCs w:val="24"/>
          <w:u w:val="single"/>
        </w:rPr>
      </w:pPr>
    </w:p>
    <w:p w:rsidR="000531D4" w:rsidRPr="00F11F34" w:rsidRDefault="000531D4" w:rsidP="000531D4">
      <w:pPr>
        <w:rPr>
          <w:rFonts w:asciiTheme="minorHAnsi" w:hAnsiTheme="minorHAnsi"/>
          <w:b/>
          <w:bCs/>
          <w:szCs w:val="24"/>
        </w:rPr>
      </w:pPr>
    </w:p>
    <w:p w:rsidR="000531D4" w:rsidRDefault="000531D4" w:rsidP="000531D4">
      <w:pPr>
        <w:rPr>
          <w:rFonts w:asciiTheme="minorHAnsi" w:hAnsiTheme="minorHAnsi"/>
          <w:b/>
          <w:bCs/>
          <w:szCs w:val="24"/>
        </w:rPr>
      </w:pPr>
    </w:p>
    <w:p w:rsidR="000531D4" w:rsidRPr="00CB2B41" w:rsidRDefault="000531D4" w:rsidP="000531D4">
      <w:pPr>
        <w:rPr>
          <w:rFonts w:asciiTheme="minorHAnsi" w:hAnsiTheme="minorHAnsi"/>
          <w:b/>
          <w:bCs/>
          <w:szCs w:val="24"/>
        </w:rPr>
      </w:pPr>
      <w:r w:rsidRPr="00CB2B41">
        <w:rPr>
          <w:rFonts w:asciiTheme="minorHAnsi" w:hAnsiTheme="minorHAnsi"/>
          <w:b/>
          <w:bCs/>
          <w:szCs w:val="24"/>
        </w:rPr>
        <w:t>Classroom Expectations:</w:t>
      </w:r>
    </w:p>
    <w:p w:rsidR="000531D4" w:rsidRPr="008233F8" w:rsidRDefault="000531D4" w:rsidP="000531D4">
      <w:pPr>
        <w:numPr>
          <w:ilvl w:val="0"/>
          <w:numId w:val="13"/>
        </w:numPr>
        <w:ind w:left="1260" w:hanging="270"/>
        <w:rPr>
          <w:rFonts w:asciiTheme="minorHAnsi" w:hAnsiTheme="minorHAnsi"/>
          <w:sz w:val="22"/>
          <w:szCs w:val="22"/>
        </w:rPr>
      </w:pPr>
      <w:r w:rsidRPr="008233F8">
        <w:rPr>
          <w:rFonts w:asciiTheme="minorHAnsi" w:hAnsiTheme="minorHAnsi"/>
          <w:sz w:val="22"/>
          <w:szCs w:val="22"/>
        </w:rPr>
        <w:t xml:space="preserve">Based on </w:t>
      </w:r>
      <w:r w:rsidRPr="008233F8">
        <w:rPr>
          <w:rFonts w:asciiTheme="minorHAnsi" w:hAnsiTheme="minorHAnsi"/>
          <w:b/>
          <w:sz w:val="22"/>
          <w:szCs w:val="22"/>
          <w:u w:val="single"/>
        </w:rPr>
        <w:t>mutual respect</w:t>
      </w:r>
      <w:r w:rsidRPr="008233F8">
        <w:rPr>
          <w:rFonts w:asciiTheme="minorHAnsi" w:hAnsiTheme="minorHAnsi"/>
          <w:sz w:val="22"/>
          <w:szCs w:val="22"/>
        </w:rPr>
        <w:t>.</w:t>
      </w:r>
    </w:p>
    <w:p w:rsidR="000531D4" w:rsidRPr="008233F8" w:rsidRDefault="000531D4" w:rsidP="000531D4">
      <w:pPr>
        <w:numPr>
          <w:ilvl w:val="0"/>
          <w:numId w:val="11"/>
        </w:numPr>
        <w:ind w:left="12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Students will contribute positively toward their classroom environment</w:t>
      </w:r>
      <w:r w:rsidRPr="008233F8">
        <w:rPr>
          <w:rFonts w:asciiTheme="minorHAnsi" w:hAnsiTheme="minorHAnsi"/>
          <w:sz w:val="22"/>
          <w:szCs w:val="22"/>
        </w:rPr>
        <w:t xml:space="preserve"> and try their best to </w:t>
      </w:r>
      <w:r>
        <w:rPr>
          <w:rFonts w:asciiTheme="minorHAnsi" w:hAnsiTheme="minorHAnsi"/>
          <w:sz w:val="22"/>
          <w:szCs w:val="22"/>
        </w:rPr>
        <w:t>learn and collaborate with others and the teacher</w:t>
      </w:r>
    </w:p>
    <w:p w:rsidR="000531D4" w:rsidRPr="008233F8" w:rsidRDefault="000531D4" w:rsidP="000531D4">
      <w:pPr>
        <w:numPr>
          <w:ilvl w:val="0"/>
          <w:numId w:val="11"/>
        </w:numPr>
        <w:ind w:left="1260"/>
        <w:rPr>
          <w:rFonts w:asciiTheme="minorHAnsi" w:hAnsiTheme="minorHAnsi"/>
          <w:sz w:val="22"/>
          <w:szCs w:val="22"/>
        </w:rPr>
      </w:pPr>
      <w:r w:rsidRPr="008233F8">
        <w:rPr>
          <w:rFonts w:asciiTheme="minorHAnsi" w:hAnsiTheme="minorHAnsi"/>
          <w:sz w:val="22"/>
          <w:szCs w:val="22"/>
        </w:rPr>
        <w:t>Raise your hand</w:t>
      </w:r>
      <w:r w:rsidRPr="008233F8">
        <w:rPr>
          <w:rFonts w:asciiTheme="minorHAnsi" w:hAnsiTheme="minorHAnsi"/>
          <w:bCs/>
          <w:sz w:val="22"/>
          <w:szCs w:val="22"/>
        </w:rPr>
        <w:t xml:space="preserve"> to provide answers and ask questions</w:t>
      </w:r>
    </w:p>
    <w:p w:rsidR="000531D4" w:rsidRPr="008233F8" w:rsidRDefault="000531D4" w:rsidP="000531D4">
      <w:pPr>
        <w:numPr>
          <w:ilvl w:val="0"/>
          <w:numId w:val="11"/>
        </w:numPr>
        <w:ind w:left="1260"/>
        <w:rPr>
          <w:rFonts w:asciiTheme="minorHAnsi" w:hAnsiTheme="minorHAnsi"/>
          <w:sz w:val="22"/>
          <w:szCs w:val="22"/>
        </w:rPr>
      </w:pPr>
      <w:r w:rsidRPr="008233F8">
        <w:rPr>
          <w:rFonts w:asciiTheme="minorHAnsi" w:hAnsiTheme="minorHAnsi"/>
          <w:sz w:val="22"/>
          <w:szCs w:val="22"/>
        </w:rPr>
        <w:t>Food and drink is permitted so long as it is not disruptive or messy</w:t>
      </w:r>
    </w:p>
    <w:p w:rsidR="000531D4" w:rsidRPr="008233F8" w:rsidRDefault="000531D4" w:rsidP="000531D4">
      <w:pPr>
        <w:numPr>
          <w:ilvl w:val="0"/>
          <w:numId w:val="11"/>
        </w:numPr>
        <w:ind w:left="1260"/>
        <w:rPr>
          <w:rFonts w:asciiTheme="minorHAnsi" w:hAnsiTheme="minorHAnsi"/>
          <w:sz w:val="22"/>
          <w:szCs w:val="22"/>
        </w:rPr>
      </w:pPr>
      <w:r w:rsidRPr="008233F8">
        <w:rPr>
          <w:rFonts w:asciiTheme="minorHAnsi" w:hAnsiTheme="minorHAnsi"/>
          <w:sz w:val="22"/>
          <w:szCs w:val="22"/>
        </w:rPr>
        <w:t xml:space="preserve">No phones or </w:t>
      </w:r>
      <w:r>
        <w:rPr>
          <w:rFonts w:asciiTheme="minorHAnsi" w:hAnsiTheme="minorHAnsi"/>
          <w:sz w:val="22"/>
          <w:szCs w:val="22"/>
        </w:rPr>
        <w:t>electronic devices</w:t>
      </w:r>
      <w:r w:rsidRPr="008233F8">
        <w:rPr>
          <w:rFonts w:asciiTheme="minorHAnsi" w:hAnsiTheme="minorHAnsi"/>
          <w:sz w:val="22"/>
          <w:szCs w:val="22"/>
        </w:rPr>
        <w:t xml:space="preserve"> (unless given permission by the teacher – collected at the beginning of class in a basket – leave in locker if uncomfortable with this.)  No texting in class!</w:t>
      </w:r>
    </w:p>
    <w:p w:rsidR="000531D4" w:rsidRPr="004A5B6D" w:rsidRDefault="000531D4" w:rsidP="000531D4">
      <w:pPr>
        <w:rPr>
          <w:rFonts w:asciiTheme="minorHAnsi" w:hAnsiTheme="minorHAnsi"/>
          <w:szCs w:val="24"/>
        </w:rPr>
      </w:pPr>
    </w:p>
    <w:p w:rsidR="000531D4" w:rsidRPr="00CB2B41" w:rsidRDefault="000531D4" w:rsidP="000531D4">
      <w:pPr>
        <w:rPr>
          <w:rFonts w:asciiTheme="minorHAnsi" w:hAnsiTheme="minorHAnsi"/>
          <w:b/>
          <w:szCs w:val="24"/>
        </w:rPr>
      </w:pPr>
      <w:r w:rsidRPr="00CB2B41">
        <w:rPr>
          <w:rFonts w:asciiTheme="minorHAnsi" w:hAnsiTheme="minorHAnsi"/>
          <w:b/>
          <w:szCs w:val="24"/>
        </w:rPr>
        <w:t>Required Materials:</w:t>
      </w:r>
    </w:p>
    <w:p w:rsidR="000531D4" w:rsidRPr="004A5B6D" w:rsidRDefault="000531D4" w:rsidP="000531D4">
      <w:pPr>
        <w:ind w:firstLine="720"/>
        <w:rPr>
          <w:rFonts w:asciiTheme="minorHAnsi" w:hAnsiTheme="minorHAnsi"/>
          <w:szCs w:val="24"/>
        </w:rPr>
      </w:pPr>
      <w:r w:rsidRPr="004A5B6D">
        <w:rPr>
          <w:rFonts w:asciiTheme="minorHAnsi" w:hAnsiTheme="minorHAnsi"/>
          <w:szCs w:val="24"/>
        </w:rPr>
        <w:t>Please bring the following items with you to every class:</w:t>
      </w:r>
    </w:p>
    <w:p w:rsidR="000531D4" w:rsidRPr="00906427" w:rsidRDefault="000531D4" w:rsidP="000531D4">
      <w:pPr>
        <w:numPr>
          <w:ilvl w:val="0"/>
          <w:numId w:val="1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willingness to learn</w:t>
      </w:r>
    </w:p>
    <w:p w:rsidR="000531D4" w:rsidRPr="004A5B6D" w:rsidRDefault="000531D4" w:rsidP="000531D4">
      <w:pPr>
        <w:numPr>
          <w:ilvl w:val="0"/>
          <w:numId w:val="19"/>
        </w:numPr>
        <w:rPr>
          <w:rFonts w:asciiTheme="minorHAnsi" w:hAnsiTheme="minorHAnsi"/>
          <w:szCs w:val="24"/>
        </w:rPr>
      </w:pPr>
      <w:r w:rsidRPr="004A5B6D">
        <w:rPr>
          <w:rFonts w:asciiTheme="minorHAnsi" w:hAnsiTheme="minorHAnsi"/>
          <w:szCs w:val="24"/>
        </w:rPr>
        <w:t>Binder with</w:t>
      </w:r>
      <w:r>
        <w:rPr>
          <w:rFonts w:asciiTheme="minorHAnsi" w:hAnsiTheme="minorHAnsi"/>
          <w:szCs w:val="24"/>
        </w:rPr>
        <w:t xml:space="preserve"> paper,</w:t>
      </w:r>
      <w:r w:rsidRPr="004A5B6D">
        <w:rPr>
          <w:rFonts w:asciiTheme="minorHAnsi" w:hAnsiTheme="minorHAnsi"/>
          <w:szCs w:val="24"/>
        </w:rPr>
        <w:t xml:space="preserve"> all notes</w:t>
      </w:r>
      <w:r>
        <w:rPr>
          <w:rFonts w:asciiTheme="minorHAnsi" w:hAnsiTheme="minorHAnsi"/>
          <w:szCs w:val="24"/>
        </w:rPr>
        <w:t>,</w:t>
      </w:r>
      <w:r w:rsidRPr="004A5B6D">
        <w:rPr>
          <w:rFonts w:asciiTheme="minorHAnsi" w:hAnsiTheme="minorHAnsi"/>
          <w:szCs w:val="24"/>
        </w:rPr>
        <w:t xml:space="preserve"> and </w:t>
      </w:r>
      <w:r>
        <w:rPr>
          <w:rFonts w:asciiTheme="minorHAnsi" w:hAnsiTheme="minorHAnsi"/>
          <w:szCs w:val="24"/>
        </w:rPr>
        <w:t>c</w:t>
      </w:r>
      <w:r w:rsidRPr="004A5B6D">
        <w:rPr>
          <w:rFonts w:asciiTheme="minorHAnsi" w:hAnsiTheme="minorHAnsi"/>
          <w:szCs w:val="24"/>
        </w:rPr>
        <w:t>lass handouts</w:t>
      </w:r>
    </w:p>
    <w:p w:rsidR="000531D4" w:rsidRDefault="000531D4" w:rsidP="000531D4">
      <w:pPr>
        <w:numPr>
          <w:ilvl w:val="0"/>
          <w:numId w:val="19"/>
        </w:numPr>
        <w:rPr>
          <w:rFonts w:asciiTheme="minorHAnsi" w:hAnsiTheme="minorHAnsi"/>
          <w:szCs w:val="24"/>
        </w:rPr>
      </w:pPr>
      <w:r w:rsidRPr="004A5B6D">
        <w:rPr>
          <w:rFonts w:asciiTheme="minorHAnsi" w:hAnsiTheme="minorHAnsi"/>
          <w:szCs w:val="24"/>
        </w:rPr>
        <w:t>Pens/pencils</w:t>
      </w:r>
      <w:r w:rsidRPr="00641DF7">
        <w:rPr>
          <w:rFonts w:asciiTheme="minorHAnsi" w:hAnsiTheme="minorHAnsi"/>
          <w:szCs w:val="24"/>
        </w:rPr>
        <w:t xml:space="preserve"> </w:t>
      </w:r>
    </w:p>
    <w:p w:rsidR="000531D4" w:rsidRDefault="000531D4" w:rsidP="000531D4">
      <w:pPr>
        <w:numPr>
          <w:ilvl w:val="0"/>
          <w:numId w:val="1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Pencil crayons</w:t>
      </w:r>
    </w:p>
    <w:p w:rsidR="000531D4" w:rsidRPr="004A5B6D" w:rsidRDefault="000531D4" w:rsidP="000531D4">
      <w:pPr>
        <w:rPr>
          <w:rFonts w:asciiTheme="minorHAnsi" w:hAnsiTheme="minorHAnsi"/>
          <w:b/>
          <w:szCs w:val="24"/>
          <w:u w:val="single"/>
        </w:rPr>
      </w:pPr>
    </w:p>
    <w:p w:rsidR="000531D4" w:rsidRPr="00CB2B41" w:rsidRDefault="000531D4" w:rsidP="000531D4">
      <w:pPr>
        <w:pStyle w:val="Heading1"/>
        <w:rPr>
          <w:rFonts w:asciiTheme="minorHAnsi" w:hAnsiTheme="minorHAnsi"/>
          <w:sz w:val="24"/>
          <w:szCs w:val="24"/>
        </w:rPr>
      </w:pPr>
      <w:r w:rsidRPr="00CB2B41">
        <w:rPr>
          <w:rFonts w:asciiTheme="minorHAnsi" w:hAnsiTheme="minorHAnsi"/>
          <w:sz w:val="24"/>
          <w:szCs w:val="24"/>
        </w:rPr>
        <w:t>Assessment and Evaluation:</w:t>
      </w:r>
    </w:p>
    <w:p w:rsidR="000531D4" w:rsidRPr="004A5B6D" w:rsidRDefault="000531D4" w:rsidP="000531D4">
      <w:pPr>
        <w:rPr>
          <w:rFonts w:asciiTheme="minorHAnsi" w:hAnsiTheme="minorHAnsi"/>
          <w:szCs w:val="24"/>
        </w:rPr>
      </w:pPr>
      <w:r w:rsidRPr="004A5B6D">
        <w:rPr>
          <w:rFonts w:asciiTheme="minorHAnsi" w:hAnsiTheme="minorHAnsi"/>
          <w:szCs w:val="24"/>
        </w:rPr>
        <w:t xml:space="preserve">Student </w:t>
      </w:r>
      <w:r>
        <w:rPr>
          <w:rFonts w:asciiTheme="minorHAnsi" w:hAnsiTheme="minorHAnsi"/>
          <w:szCs w:val="24"/>
        </w:rPr>
        <w:t>learning will be assessed</w:t>
      </w:r>
      <w:r w:rsidRPr="004A5B6D">
        <w:rPr>
          <w:rFonts w:asciiTheme="minorHAnsi" w:hAnsiTheme="minorHAnsi"/>
          <w:szCs w:val="24"/>
        </w:rPr>
        <w:t xml:space="preserve"> using</w:t>
      </w:r>
      <w:r>
        <w:rPr>
          <w:rFonts w:asciiTheme="minorHAnsi" w:hAnsiTheme="minorHAnsi"/>
          <w:szCs w:val="24"/>
        </w:rPr>
        <w:t xml:space="preserve"> a variety of evidence that includes:</w:t>
      </w:r>
      <w:r w:rsidRPr="004A5B6D">
        <w:rPr>
          <w:rFonts w:asciiTheme="minorHAnsi" w:hAnsiTheme="minorHAnsi"/>
          <w:szCs w:val="24"/>
        </w:rPr>
        <w:t xml:space="preserve"> </w:t>
      </w:r>
    </w:p>
    <w:p w:rsidR="000531D4" w:rsidRPr="004A5B6D" w:rsidRDefault="000531D4" w:rsidP="000531D4">
      <w:pPr>
        <w:numPr>
          <w:ilvl w:val="0"/>
          <w:numId w:val="21"/>
        </w:numPr>
        <w:tabs>
          <w:tab w:val="clear" w:pos="1800"/>
        </w:tabs>
        <w:ind w:left="6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Assignments, projects, discussions, </w:t>
      </w:r>
      <w:r w:rsidRPr="004A5B6D">
        <w:rPr>
          <w:rFonts w:asciiTheme="minorHAnsi" w:hAnsiTheme="minorHAnsi"/>
          <w:szCs w:val="24"/>
        </w:rPr>
        <w:t>presentations,</w:t>
      </w:r>
      <w:r>
        <w:rPr>
          <w:rFonts w:asciiTheme="minorHAnsi" w:hAnsiTheme="minorHAnsi"/>
          <w:szCs w:val="24"/>
        </w:rPr>
        <w:t xml:space="preserve"> reflections, observations, peer/self-reflections, quizzes &amp; tests and class portfolios</w:t>
      </w:r>
    </w:p>
    <w:p w:rsidR="000531D4" w:rsidRPr="004A5B6D" w:rsidRDefault="000531D4" w:rsidP="000531D4">
      <w:pPr>
        <w:rPr>
          <w:rFonts w:asciiTheme="minorHAnsi" w:hAnsiTheme="minorHAnsi"/>
          <w:szCs w:val="24"/>
        </w:rPr>
      </w:pPr>
    </w:p>
    <w:p w:rsidR="000531D4" w:rsidRPr="00CB2B41" w:rsidRDefault="000531D4" w:rsidP="000531D4">
      <w:pPr>
        <w:rPr>
          <w:rFonts w:asciiTheme="minorHAnsi" w:hAnsiTheme="minorHAnsi"/>
          <w:b/>
          <w:bCs/>
          <w:szCs w:val="24"/>
        </w:rPr>
      </w:pPr>
      <w:r w:rsidRPr="00CB2B41">
        <w:rPr>
          <w:rFonts w:asciiTheme="minorHAnsi" w:hAnsiTheme="minorHAnsi"/>
          <w:b/>
          <w:bCs/>
          <w:szCs w:val="24"/>
        </w:rPr>
        <w:t>Resources used:</w:t>
      </w:r>
    </w:p>
    <w:p w:rsidR="000531D4" w:rsidRDefault="000531D4" w:rsidP="000531D4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Various texts (textbooks, books, charts, maps, articles), internet sites, and videos. </w:t>
      </w:r>
    </w:p>
    <w:p w:rsidR="000531D4" w:rsidRDefault="000531D4" w:rsidP="000531D4">
      <w:pPr>
        <w:rPr>
          <w:rFonts w:asciiTheme="minorHAnsi" w:hAnsiTheme="minorHAnsi"/>
          <w:bCs/>
          <w:szCs w:val="24"/>
        </w:rPr>
      </w:pPr>
    </w:p>
    <w:p w:rsidR="000531D4" w:rsidRDefault="000531D4" w:rsidP="000531D4">
      <w:pPr>
        <w:rPr>
          <w:rFonts w:asciiTheme="minorHAnsi" w:hAnsiTheme="minorHAnsi"/>
          <w:bCs/>
          <w:szCs w:val="24"/>
        </w:rPr>
      </w:pPr>
    </w:p>
    <w:p w:rsidR="000531D4" w:rsidRDefault="000531D4" w:rsidP="000531D4">
      <w:pPr>
        <w:rPr>
          <w:rFonts w:asciiTheme="minorHAnsi" w:hAnsiTheme="minorHAnsi"/>
          <w:bCs/>
          <w:szCs w:val="24"/>
        </w:rPr>
      </w:pPr>
    </w:p>
    <w:p w:rsidR="000531D4" w:rsidRDefault="000531D4" w:rsidP="000531D4">
      <w:pPr>
        <w:rPr>
          <w:rFonts w:asciiTheme="minorHAnsi" w:hAnsiTheme="minorHAnsi"/>
          <w:bCs/>
          <w:szCs w:val="24"/>
        </w:rPr>
      </w:pPr>
    </w:p>
    <w:p w:rsidR="000531D4" w:rsidRDefault="000531D4" w:rsidP="000531D4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==========================================================================================</w:t>
      </w:r>
    </w:p>
    <w:p w:rsidR="00B841DC" w:rsidRPr="00B841DC" w:rsidRDefault="00B841DC" w:rsidP="00B841DC">
      <w:pPr>
        <w:rPr>
          <w:rFonts w:ascii="Times New Roman" w:hAnsi="Times New Roman"/>
          <w:b/>
          <w:szCs w:val="24"/>
        </w:rPr>
      </w:pPr>
    </w:p>
    <w:p w:rsidR="00B841DC" w:rsidRPr="00B841DC" w:rsidRDefault="00B841DC" w:rsidP="00B841DC">
      <w:pPr>
        <w:ind w:left="720"/>
        <w:contextualSpacing/>
        <w:jc w:val="center"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>Lastly, parents PLEASE update the office with your current email address. Email contact is the most efficient form of communication. Please feel free to email me at any time for a progress update or with any concerns and I will use this as my primary means of communication regarding your child.  I look forward to teaching your child this year.</w:t>
      </w:r>
    </w:p>
    <w:p w:rsidR="00B841DC" w:rsidRPr="00B841DC" w:rsidRDefault="00B841DC" w:rsidP="00B841DC">
      <w:pPr>
        <w:ind w:left="720"/>
        <w:contextualSpacing/>
        <w:jc w:val="center"/>
        <w:rPr>
          <w:rFonts w:ascii="Times New Roman" w:hAnsi="Times New Roman"/>
          <w:b/>
          <w:sz w:val="56"/>
          <w:szCs w:val="24"/>
        </w:rPr>
      </w:pPr>
      <w:r w:rsidRPr="00B841DC">
        <w:rPr>
          <w:rFonts w:ascii="Times New Roman" w:hAnsi="Times New Roman"/>
          <w:b/>
          <w:sz w:val="56"/>
          <w:szCs w:val="24"/>
        </w:rPr>
        <w:sym w:font="Wingdings" w:char="F04A"/>
      </w:r>
    </w:p>
    <w:p w:rsidR="00B841DC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>Student Name: ______________________________________________________________</w:t>
      </w:r>
    </w:p>
    <w:p w:rsidR="00B841DC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>Signature: __________________________________________________________________</w:t>
      </w:r>
    </w:p>
    <w:p w:rsidR="00B841DC" w:rsidRPr="00B841DC" w:rsidRDefault="00B841DC" w:rsidP="00B841DC">
      <w:pPr>
        <w:ind w:left="720"/>
        <w:contextualSpacing/>
        <w:jc w:val="center"/>
        <w:rPr>
          <w:rFonts w:ascii="Times New Roman" w:hAnsi="Times New Roman"/>
          <w:b/>
          <w:szCs w:val="24"/>
        </w:rPr>
      </w:pPr>
    </w:p>
    <w:p w:rsidR="00B841DC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>Parent/Guardian Signature</w:t>
      </w:r>
      <w:proofErr w:type="gramStart"/>
      <w:r w:rsidRPr="00B841DC">
        <w:rPr>
          <w:rFonts w:ascii="Times New Roman" w:hAnsi="Times New Roman"/>
          <w:b/>
          <w:szCs w:val="24"/>
        </w:rPr>
        <w:t>:_</w:t>
      </w:r>
      <w:proofErr w:type="gramEnd"/>
      <w:r w:rsidRPr="00B841DC">
        <w:rPr>
          <w:rFonts w:ascii="Times New Roman" w:hAnsi="Times New Roman"/>
          <w:b/>
          <w:szCs w:val="24"/>
        </w:rPr>
        <w:t>__________________________________________________________________</w:t>
      </w:r>
    </w:p>
    <w:p w:rsidR="00B841DC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</w:p>
    <w:p w:rsidR="00B841DC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 xml:space="preserve">Parent email: </w:t>
      </w:r>
    </w:p>
    <w:p w:rsidR="00B841DC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>1. __________________________________________________________________________</w:t>
      </w:r>
    </w:p>
    <w:p w:rsidR="00F36BC1" w:rsidRPr="00B841DC" w:rsidRDefault="00B841DC" w:rsidP="00B841DC">
      <w:pPr>
        <w:ind w:left="720"/>
        <w:contextualSpacing/>
        <w:rPr>
          <w:rFonts w:ascii="Times New Roman" w:hAnsi="Times New Roman"/>
          <w:b/>
          <w:szCs w:val="24"/>
        </w:rPr>
      </w:pPr>
      <w:r w:rsidRPr="00B841DC">
        <w:rPr>
          <w:rFonts w:ascii="Times New Roman" w:hAnsi="Times New Roman"/>
          <w:b/>
          <w:szCs w:val="24"/>
        </w:rPr>
        <w:t>2. __________________________________________________________________________</w:t>
      </w:r>
      <w:bookmarkStart w:id="0" w:name="_GoBack"/>
      <w:bookmarkEnd w:id="0"/>
    </w:p>
    <w:sectPr w:rsidR="00F36BC1" w:rsidRPr="00B841DC" w:rsidSect="006C53CE">
      <w:headerReference w:type="default" r:id="rId11"/>
      <w:footerReference w:type="default" r:id="rId12"/>
      <w:pgSz w:w="12240" w:h="15840"/>
      <w:pgMar w:top="720" w:right="720" w:bottom="720" w:left="720" w:header="115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C4" w:rsidRDefault="00EE16C4">
      <w:r>
        <w:separator/>
      </w:r>
    </w:p>
  </w:endnote>
  <w:endnote w:type="continuationSeparator" w:id="0">
    <w:p w:rsidR="00EE16C4" w:rsidRDefault="00EE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me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7C8" w:rsidRDefault="009307C8">
    <w:pPr>
      <w:pStyle w:val="Footer"/>
      <w:tabs>
        <w:tab w:val="clear" w:pos="4320"/>
      </w:tabs>
      <w:rPr>
        <w:rFonts w:ascii="Home" w:hAnsi="Home"/>
        <w:b/>
        <w:bCs/>
        <w:i/>
        <w:iCs/>
      </w:rPr>
    </w:pPr>
    <w:r>
      <w:rPr>
        <w:rFonts w:ascii="Home" w:hAnsi="Home"/>
        <w:b/>
        <w:bCs/>
        <w:i/>
        <w:iCs/>
      </w:rPr>
      <w:tab/>
    </w:r>
    <w:r>
      <w:rPr>
        <w:rFonts w:ascii="Home" w:hAnsi="Home"/>
        <w:b/>
        <w:bCs/>
        <w:i/>
        <w:iCs/>
      </w:rPr>
      <w:tab/>
    </w:r>
  </w:p>
  <w:p w:rsidR="009307C8" w:rsidRDefault="00930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C4" w:rsidRDefault="00EE16C4">
      <w:r>
        <w:separator/>
      </w:r>
    </w:p>
  </w:footnote>
  <w:footnote w:type="continuationSeparator" w:id="0">
    <w:p w:rsidR="00EE16C4" w:rsidRDefault="00EE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24" w:rsidRPr="004A5B6D" w:rsidRDefault="00A05E85" w:rsidP="004A5B6D">
    <w:pPr>
      <w:pStyle w:val="Header"/>
    </w:pPr>
    <w:r w:rsidRPr="004A5B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860AA"/>
    <w:multiLevelType w:val="hybridMultilevel"/>
    <w:tmpl w:val="2DF6A7F2"/>
    <w:lvl w:ilvl="0" w:tplc="8A0A2CB8">
      <w:start w:val="1"/>
      <w:numFmt w:val="bullet"/>
      <w:lvlText w:val="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5464"/>
    <w:multiLevelType w:val="hybridMultilevel"/>
    <w:tmpl w:val="73C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0075"/>
    <w:multiLevelType w:val="hybridMultilevel"/>
    <w:tmpl w:val="660C46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0A3"/>
    <w:multiLevelType w:val="singleLevel"/>
    <w:tmpl w:val="70BEC5E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6557ED"/>
    <w:multiLevelType w:val="hybridMultilevel"/>
    <w:tmpl w:val="632619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A2CB4"/>
    <w:multiLevelType w:val="hybridMultilevel"/>
    <w:tmpl w:val="6DF86044"/>
    <w:lvl w:ilvl="0" w:tplc="A052E844">
      <w:start w:val="1"/>
      <w:numFmt w:val="bullet"/>
      <w:lvlText w:val="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7507B"/>
    <w:multiLevelType w:val="hybridMultilevel"/>
    <w:tmpl w:val="938C0762"/>
    <w:lvl w:ilvl="0" w:tplc="56CADEC8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3D16"/>
    <w:multiLevelType w:val="hybridMultilevel"/>
    <w:tmpl w:val="71369E30"/>
    <w:lvl w:ilvl="0" w:tplc="75C227D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451E0"/>
    <w:multiLevelType w:val="multilevel"/>
    <w:tmpl w:val="71369E30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93CDC"/>
    <w:multiLevelType w:val="hybridMultilevel"/>
    <w:tmpl w:val="ECCC1138"/>
    <w:lvl w:ilvl="0" w:tplc="3D7C2F28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C7A0D"/>
    <w:multiLevelType w:val="hybridMultilevel"/>
    <w:tmpl w:val="2A8A7472"/>
    <w:lvl w:ilvl="0" w:tplc="8A0A2CB8">
      <w:start w:val="1"/>
      <w:numFmt w:val="bullet"/>
      <w:lvlText w:val="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B07D8"/>
    <w:multiLevelType w:val="hybridMultilevel"/>
    <w:tmpl w:val="17EE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0535A"/>
    <w:multiLevelType w:val="hybridMultilevel"/>
    <w:tmpl w:val="DA46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D4F6B"/>
    <w:multiLevelType w:val="multilevel"/>
    <w:tmpl w:val="9682636C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FB8104F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1F152BF"/>
    <w:multiLevelType w:val="hybridMultilevel"/>
    <w:tmpl w:val="595E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26BC3"/>
    <w:multiLevelType w:val="hybridMultilevel"/>
    <w:tmpl w:val="C828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131F9"/>
    <w:multiLevelType w:val="singleLevel"/>
    <w:tmpl w:val="9C2CCD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9" w15:restartNumberingAfterBreak="0">
    <w:nsid w:val="72FD218C"/>
    <w:multiLevelType w:val="hybridMultilevel"/>
    <w:tmpl w:val="63261984"/>
    <w:lvl w:ilvl="0" w:tplc="9F94886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85358"/>
    <w:multiLevelType w:val="hybridMultilevel"/>
    <w:tmpl w:val="35A6B1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064A"/>
    <w:multiLevelType w:val="multilevel"/>
    <w:tmpl w:val="6DF86044"/>
    <w:lvl w:ilvl="0">
      <w:start w:val="1"/>
      <w:numFmt w:val="bullet"/>
      <w:lvlText w:val="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21445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7EF56BD"/>
    <w:multiLevelType w:val="hybridMultilevel"/>
    <w:tmpl w:val="BCE8BF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D2391"/>
    <w:multiLevelType w:val="hybridMultilevel"/>
    <w:tmpl w:val="44BEA4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4"/>
  </w:num>
  <w:num w:numId="4">
    <w:abstractNumId w:val="3"/>
  </w:num>
  <w:num w:numId="5">
    <w:abstractNumId w:val="20"/>
  </w:num>
  <w:num w:numId="6">
    <w:abstractNumId w:val="15"/>
  </w:num>
  <w:num w:numId="7">
    <w:abstractNumId w:val="14"/>
  </w:num>
  <w:num w:numId="8">
    <w:abstractNumId w:val="23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1">
    <w:abstractNumId w:val="18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6"/>
  </w:num>
  <w:num w:numId="17">
    <w:abstractNumId w:val="21"/>
  </w:num>
  <w:num w:numId="18">
    <w:abstractNumId w:val="1"/>
  </w:num>
  <w:num w:numId="19">
    <w:abstractNumId w:val="11"/>
  </w:num>
  <w:num w:numId="20">
    <w:abstractNumId w:val="9"/>
  </w:num>
  <w:num w:numId="21">
    <w:abstractNumId w:val="10"/>
  </w:num>
  <w:num w:numId="22">
    <w:abstractNumId w:val="17"/>
  </w:num>
  <w:num w:numId="23">
    <w:abstractNumId w:val="12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B"/>
    <w:rsid w:val="000036F8"/>
    <w:rsid w:val="000531D4"/>
    <w:rsid w:val="00080EEB"/>
    <w:rsid w:val="000A65E0"/>
    <w:rsid w:val="000C5E6F"/>
    <w:rsid w:val="000F249F"/>
    <w:rsid w:val="001139D9"/>
    <w:rsid w:val="001733D0"/>
    <w:rsid w:val="00184BB5"/>
    <w:rsid w:val="001B08C2"/>
    <w:rsid w:val="00211994"/>
    <w:rsid w:val="00240ED7"/>
    <w:rsid w:val="00255727"/>
    <w:rsid w:val="002A63B8"/>
    <w:rsid w:val="002C35D0"/>
    <w:rsid w:val="002D33B6"/>
    <w:rsid w:val="002D3661"/>
    <w:rsid w:val="003118A0"/>
    <w:rsid w:val="003135CB"/>
    <w:rsid w:val="00365B08"/>
    <w:rsid w:val="00372DB9"/>
    <w:rsid w:val="00444235"/>
    <w:rsid w:val="00474576"/>
    <w:rsid w:val="004A5B6D"/>
    <w:rsid w:val="004B45C4"/>
    <w:rsid w:val="0050665B"/>
    <w:rsid w:val="00531A81"/>
    <w:rsid w:val="005545A2"/>
    <w:rsid w:val="005554C5"/>
    <w:rsid w:val="005B2542"/>
    <w:rsid w:val="00635DD7"/>
    <w:rsid w:val="00641DF7"/>
    <w:rsid w:val="00694444"/>
    <w:rsid w:val="00694BD1"/>
    <w:rsid w:val="006957A9"/>
    <w:rsid w:val="00695BC6"/>
    <w:rsid w:val="006976A1"/>
    <w:rsid w:val="006C53CE"/>
    <w:rsid w:val="00700690"/>
    <w:rsid w:val="00756DD5"/>
    <w:rsid w:val="00777328"/>
    <w:rsid w:val="00783822"/>
    <w:rsid w:val="00880DC9"/>
    <w:rsid w:val="00884670"/>
    <w:rsid w:val="00907063"/>
    <w:rsid w:val="009307C8"/>
    <w:rsid w:val="009B519C"/>
    <w:rsid w:val="00A05E85"/>
    <w:rsid w:val="00A06314"/>
    <w:rsid w:val="00A22C7E"/>
    <w:rsid w:val="00A7574C"/>
    <w:rsid w:val="00AD4084"/>
    <w:rsid w:val="00B04555"/>
    <w:rsid w:val="00B21EC5"/>
    <w:rsid w:val="00B31C76"/>
    <w:rsid w:val="00B6783B"/>
    <w:rsid w:val="00B841DC"/>
    <w:rsid w:val="00BC3E88"/>
    <w:rsid w:val="00BD63F4"/>
    <w:rsid w:val="00C44EF1"/>
    <w:rsid w:val="00C53CBA"/>
    <w:rsid w:val="00C61614"/>
    <w:rsid w:val="00C62953"/>
    <w:rsid w:val="00C654A0"/>
    <w:rsid w:val="00C7659D"/>
    <w:rsid w:val="00C9264F"/>
    <w:rsid w:val="00CB2B41"/>
    <w:rsid w:val="00CE5E24"/>
    <w:rsid w:val="00D02903"/>
    <w:rsid w:val="00D60420"/>
    <w:rsid w:val="00DB4CFC"/>
    <w:rsid w:val="00DC1F31"/>
    <w:rsid w:val="00DC7BFC"/>
    <w:rsid w:val="00DE02BF"/>
    <w:rsid w:val="00DE4FB8"/>
    <w:rsid w:val="00DF6DCD"/>
    <w:rsid w:val="00E04EEC"/>
    <w:rsid w:val="00E1393C"/>
    <w:rsid w:val="00E33724"/>
    <w:rsid w:val="00E5050B"/>
    <w:rsid w:val="00E51585"/>
    <w:rsid w:val="00E97AD4"/>
    <w:rsid w:val="00EB156B"/>
    <w:rsid w:val="00EE16C4"/>
    <w:rsid w:val="00F36BC1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97D4D"/>
  <w15:chartTrackingRefBased/>
  <w15:docId w15:val="{8EAA2B80-A18E-4586-B691-DF2B8029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04555"/>
    <w:pPr>
      <w:keepNext/>
      <w:outlineLvl w:val="0"/>
    </w:pPr>
    <w:rPr>
      <w:b/>
      <w:sz w:val="28"/>
    </w:rPr>
  </w:style>
  <w:style w:type="paragraph" w:styleId="Heading3">
    <w:name w:val="heading 3"/>
    <w:basedOn w:val="Normal"/>
    <w:next w:val="Normal"/>
    <w:qFormat/>
    <w:rsid w:val="00E5158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CE5E24"/>
    <w:rPr>
      <w:color w:val="800080"/>
      <w:u w:val="single"/>
    </w:rPr>
  </w:style>
  <w:style w:type="paragraph" w:styleId="BodyText">
    <w:name w:val="Body Text"/>
    <w:basedOn w:val="Normal"/>
    <w:rsid w:val="00B04555"/>
    <w:rPr>
      <w:rFonts w:ascii="Copperplate Gothic Bold" w:hAnsi="Copperplate Gothic Bold"/>
      <w:sz w:val="32"/>
    </w:rPr>
  </w:style>
  <w:style w:type="paragraph" w:styleId="BalloonText">
    <w:name w:val="Balloon Text"/>
    <w:basedOn w:val="Normal"/>
    <w:semiHidden/>
    <w:rsid w:val="00694B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B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531D4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5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4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18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rk.sd23.bc.ca/images/drklogort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urriculum.gov.bc.ca/curriculum/social-studies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Warawa@sd23.b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 &amp; D Enterprises</Company>
  <LinksUpToDate>false</LinksUpToDate>
  <CharactersWithSpaces>4421</CharactersWithSpaces>
  <SharedDoc>false</SharedDoc>
  <HLinks>
    <vt:vector size="30" baseType="variant">
      <vt:variant>
        <vt:i4>2556008</vt:i4>
      </vt:variant>
      <vt:variant>
        <vt:i4>3</vt:i4>
      </vt:variant>
      <vt:variant>
        <vt:i4>0</vt:i4>
      </vt:variant>
      <vt:variant>
        <vt:i4>5</vt:i4>
      </vt:variant>
      <vt:variant>
        <vt:lpwstr>http://www.bced.gov.bc.ca/resourcedocs/k12educationplan/welcome.htm</vt:lpwstr>
      </vt:variant>
      <vt:variant>
        <vt:lpwstr/>
      </vt:variant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http://www.bced.gov.bc.ca/irp/irp.htm</vt:lpwstr>
      </vt:variant>
      <vt:variant>
        <vt:lpwstr/>
      </vt:variant>
      <vt:variant>
        <vt:i4>6946889</vt:i4>
      </vt:variant>
      <vt:variant>
        <vt:i4>3</vt:i4>
      </vt:variant>
      <vt:variant>
        <vt:i4>0</vt:i4>
      </vt:variant>
      <vt:variant>
        <vt:i4>5</vt:i4>
      </vt:variant>
      <vt:variant>
        <vt:lpwstr>mailto:david.roberts@sd23.bc.ca</vt:lpwstr>
      </vt:variant>
      <vt:variant>
        <vt:lpwstr/>
      </vt:variant>
      <vt:variant>
        <vt:i4>852043</vt:i4>
      </vt:variant>
      <vt:variant>
        <vt:i4>0</vt:i4>
      </vt:variant>
      <vt:variant>
        <vt:i4>0</vt:i4>
      </vt:variant>
      <vt:variant>
        <vt:i4>5</vt:i4>
      </vt:variant>
      <vt:variant>
        <vt:lpwstr>http://eschoolbc.sd23.bc.ca/</vt:lpwstr>
      </vt:variant>
      <vt:variant>
        <vt:lpwstr/>
      </vt:variant>
      <vt:variant>
        <vt:i4>6750241</vt:i4>
      </vt:variant>
      <vt:variant>
        <vt:i4>-1</vt:i4>
      </vt:variant>
      <vt:variant>
        <vt:i4>1040</vt:i4>
      </vt:variant>
      <vt:variant>
        <vt:i4>1</vt:i4>
      </vt:variant>
      <vt:variant>
        <vt:lpwstr>http://drk.sd23.bc.ca/images/drklogort.gif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Dave Roberts</dc:creator>
  <cp:keywords/>
  <dc:description/>
  <cp:lastModifiedBy>teacher</cp:lastModifiedBy>
  <cp:revision>1</cp:revision>
  <cp:lastPrinted>2016-08-30T20:30:00Z</cp:lastPrinted>
  <dcterms:created xsi:type="dcterms:W3CDTF">2017-08-29T21:18:00Z</dcterms:created>
  <dcterms:modified xsi:type="dcterms:W3CDTF">2017-09-05T23:33:00Z</dcterms:modified>
</cp:coreProperties>
</file>